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560" w:lineRule="exact"/>
        <w:jc w:val="left"/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/>
        </w:rPr>
        <w:t>2</w:t>
      </w:r>
    </w:p>
    <w:p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bookmarkEnd w:id="0"/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sz w:val="28"/>
          <w:szCs w:val="28"/>
        </w:rPr>
        <w:t>202</w:t>
      </w:r>
      <w:r>
        <w:rPr>
          <w:rFonts w:hint="eastAsia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拳击冠军赛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并签署</w:t>
      </w:r>
      <w:r>
        <w:rPr>
          <w:rFonts w:hint="eastAsia" w:ascii="仿宋_GB2312" w:hAnsi="仿宋_GB2312" w:eastAsia="仿宋_GB2312" w:cs="仿宋_GB2312"/>
          <w:sz w:val="28"/>
          <w:szCs w:val="28"/>
        </w:rPr>
        <w:t>本责任书。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>
      <w:pPr>
        <w:ind w:firstLine="4480" w:firstLineChars="1400"/>
      </w:pPr>
    </w:p>
    <w:sectPr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D29EC"/>
    <w:rsid w:val="63FD29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2025-08-18T08:28:00Z</dcterms:created>
  <dc:creator>JSR</dc:creator>
  <cp:lastModifiedBy>JSR</cp:lastModifiedBy>
  <dcterms:modified xsi:type="dcterms:W3CDTF">2025-08-18T08:29:30Z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