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参赛资格承诺书</w:t>
      </w:r>
    </w:p>
    <w:bookmarkEnd w:id="0"/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我区（单位）作为参赛主体选派的参赛代表队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bidi="ar"/>
        </w:rPr>
        <w:t>年天津市青少年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空手道冠军赛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的运动员共计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  <w:lang w:bidi="ar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人，全部符合本次比赛竞赛规程中对参赛资格的要求。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不存在学籍、户籍、外省（自治区、直辖市）或国家体育总局全国运动员注册等信息违反《天津市青少年（儿童）运动员注册管理办法（试行）》及赛事有关规定的情况，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如运动员的参赛资格违反有关规定，因此造成的一切后果、责任，均由本单位承担。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ind w:firstLine="64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45E34"/>
    <w:rsid w:val="3C945E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2025-11-14T04:42:00Z</dcterms:created>
  <dc:creator>JSR</dc:creator>
  <cp:lastModifiedBy>JSR</cp:lastModifiedBy>
  <dcterms:modified xsi:type="dcterms:W3CDTF">2025-11-14T04:44:13Z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